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jc w:val="center"/>
        <w:spacing w:after="0" w:line="240" w:lineRule="auto"/>
        <w:rPr>
          <w:rFonts w:ascii="Arial" w:hAnsi="Arial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0549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0050" cy="5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Times New Roman"/>
          <w:sz w:val="20"/>
          <w:szCs w:val="20"/>
          <w:lang w:eastAsia="ru-RU"/>
        </w:rPr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АДМИНИСТРАЦИЯ МИХАЙЛОВСКОГО </w:t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b/>
          <w:spacing w:val="80"/>
          <w:sz w:val="16"/>
          <w:szCs w:val="20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МУНИЦИПАЛЬНОГО РАЙОНА </w:t>
      </w:r>
      <w:r>
        <w:rPr>
          <w:rFonts w:ascii="Times New Roman" w:hAnsi="Times New Roman" w:eastAsia="Times New Roman"/>
          <w:b/>
          <w:spacing w:val="80"/>
          <w:sz w:val="16"/>
          <w:szCs w:val="20"/>
          <w:lang w:eastAsia="ru-RU"/>
        </w:rPr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spacing w:val="8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pacing w:val="80"/>
          <w:sz w:val="32"/>
          <w:szCs w:val="32"/>
          <w:lang w:eastAsia="ru-RU"/>
        </w:rPr>
      </w:r>
      <w:r/>
    </w:p>
    <w:p>
      <w:pPr>
        <w:pStyle w:val="902"/>
        <w:ind w:right="-2"/>
        <w:jc w:val="center"/>
        <w:spacing w:after="0" w:line="240" w:lineRule="auto"/>
        <w:rPr>
          <w:rFonts w:ascii="Times New Roman" w:hAnsi="Times New Roman" w:eastAsia="Times New Roman"/>
          <w:spacing w:val="7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pacing w:val="7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sz w:val="32"/>
          <w:szCs w:val="32"/>
          <w:lang w:eastAsia="ru-RU"/>
        </w:rPr>
        <w:br w:type="textWrapping" w:clear="all"/>
      </w:r>
      <w:r>
        <w:rPr>
          <w:rFonts w:ascii="Times New Roman" w:hAnsi="Times New Roman" w:eastAsia="Times New Roman"/>
          <w:spacing w:val="70"/>
          <w:sz w:val="32"/>
          <w:szCs w:val="32"/>
          <w:lang w:eastAsia="ru-RU"/>
        </w:rPr>
        <w:t xml:space="preserve">  </w:t>
      </w:r>
      <w:r>
        <w:rPr>
          <w:rFonts w:ascii="Times New Roman" w:hAnsi="Times New Roman" w:eastAsia="Times New Roman"/>
          <w:spacing w:val="70"/>
          <w:sz w:val="32"/>
          <w:szCs w:val="32"/>
          <w:lang w:eastAsia="ru-RU"/>
        </w:rPr>
      </w:r>
      <w:r/>
    </w:p>
    <w:p>
      <w:pPr>
        <w:pStyle w:val="902"/>
        <w:ind w:right="-2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lang w:eastAsia="ru-RU"/>
        </w:rPr>
        <w:t xml:space="preserve">с. Михайловка</w:t>
      </w:r>
      <w:r>
        <w:rPr>
          <w:rFonts w:ascii="Times New Roman" w:hAnsi="Times New Roman" w:eastAsia="Times New Roman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 _________</w:t>
      </w:r>
      <w:r/>
    </w:p>
    <w:p>
      <w:pPr>
        <w:pStyle w:val="9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pStyle w:val="99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оформления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выморочное имущество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ind w:left="0" w:right="0"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статьи 1151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Гражданского кодекса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Жилищным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ным законом от 08.05.2010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83-ФЗ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отдельные 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конодательные акты Российской Федерации в связи с совершенствов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нием правового положения государственных (муниципаль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ных) учреждений»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Ф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деральным законом от 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6.10.2003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131-ФЗ «Об общих принципах орган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зации местного самоуправ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государственной регистрации недвижим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Уставом Михайловского муниципального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хайловского мун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ципального района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ind w:left="0" w:right="0"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твер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оформления права муниципальной собственности на выморочное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(прилагается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ind w:left="0" w:right="0"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Отделу по культуре, внутренней и молодежной политики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Чаус М.В.)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 порядке оформления права муниципальной собственности на выморочное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«Вперед»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ind w:left="0" w:right="0"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Муниципальному казённому учреждению «Управление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организационно-техническому обеспечению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 xml:space="preserve">Корж С.Г.</w:t>
      </w:r>
      <w:r>
        <w:rPr>
          <w:rFonts w:ascii="Times New Roman" w:hAnsi="Times New Roman" w:cs="Times New Roman"/>
          <w:sz w:val="28"/>
          <w:szCs w:val="28"/>
        </w:rPr>
        <w:t xml:space="preserve">) разместить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администрации Михайловского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ind w:left="0" w:right="0" w:firstLine="709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 Михайловского муниципального района –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 администрации района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В.В. Архипов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2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567" w:right="851" w:bottom="1134" w:left="1701" w:header="567" w:footer="567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2"/>
        <w:ind w:left="4395" w:right="10"/>
        <w:jc w:val="center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ОФОРМЛЕНИЯ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ПРАВА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ВЫМОРОЧНОЕ ИМУЩЕСТВО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1. Основные положения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</w:t>
      </w:r>
      <w:r>
        <w:rPr>
          <w:rFonts w:ascii="Times New Roman" w:hAnsi="Times New Roman" w:cs="Times New Roman"/>
          <w:sz w:val="28"/>
          <w:szCs w:val="28"/>
        </w:rPr>
        <w:t xml:space="preserve">ях упорядочения учета, сохранности, оценки и реализации выморочных зданий, строений и помещений в них, земельных участков, а также расположенных на них зданий, сооружений, иных объектов недвижимого имущества (долей в них), переходящих в порядке наследовани</w:t>
      </w:r>
      <w:r>
        <w:rPr>
          <w:rFonts w:ascii="Times New Roman" w:hAnsi="Times New Roman" w:cs="Times New Roman"/>
          <w:sz w:val="28"/>
          <w:szCs w:val="28"/>
        </w:rPr>
        <w:t xml:space="preserve">я по закону в собственность Михайловского муниципального района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Федерации» 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распространяется на находящиеся в пределах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здания, строения и помещения в них, </w:t>
      </w:r>
      <w:r>
        <w:rPr>
          <w:rFonts w:ascii="Times New Roman" w:hAnsi="Times New Roman" w:cs="Times New Roman"/>
          <w:sz w:val="28"/>
          <w:szCs w:val="28"/>
        </w:rPr>
        <w:t xml:space="preserve">земельные участки, а также расположенные на них здания, </w:t>
      </w:r>
      <w:r>
        <w:rPr>
          <w:rFonts w:ascii="Times New Roman" w:hAnsi="Times New Roman" w:cs="Times New Roman"/>
          <w:sz w:val="28"/>
          <w:szCs w:val="28"/>
        </w:rPr>
        <w:t xml:space="preserve">сооружения, иные объекты недвижимого имущества (доли в них), переходящие по праву наследования в собственность муниципального образования (далее выморочное имущество).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К выморочному имуществу, переходящему по праву наследования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закону, относятся </w:t>
      </w:r>
      <w:r>
        <w:rPr>
          <w:rFonts w:ascii="Times New Roman" w:hAnsi="Times New Roman" w:cs="Times New Roman"/>
          <w:sz w:val="28"/>
          <w:szCs w:val="28"/>
        </w:rPr>
        <w:t xml:space="preserve">здания, строения и помещения в них</w:t>
      </w:r>
      <w:r>
        <w:rPr>
          <w:rFonts w:ascii="Times New Roman" w:hAnsi="Times New Roman" w:cs="Times New Roman"/>
          <w:sz w:val="28"/>
          <w:szCs w:val="28"/>
        </w:rPr>
        <w:t xml:space="preserve">,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</w:t>
      </w:r>
      <w:r>
        <w:rPr>
          <w:rFonts w:ascii="Times New Roman" w:hAnsi="Times New Roman" w:cs="Times New Roman"/>
          <w:sz w:val="28"/>
          <w:szCs w:val="28"/>
        </w:rPr>
        <w:t xml:space="preserve">сле их смерти при отсутствии у умершего гражданина наследников по закону и по завещанию, либо никто из наследников не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 наследовать или все наследники отстранены от наследования, либо никто из наследников не принял наследства или все наследники о</w:t>
      </w:r>
      <w:r>
        <w:rPr>
          <w:rFonts w:ascii="Times New Roman" w:hAnsi="Times New Roman" w:cs="Times New Roman"/>
          <w:sz w:val="28"/>
          <w:szCs w:val="28"/>
        </w:rPr>
        <w:t xml:space="preserve">тказались от наследства и при этом никто из них не указал, что отказывается в пользу другого наследника, </w:t>
      </w:r>
      <w:r>
        <w:rPr>
          <w:rFonts w:ascii="Times New Roman" w:hAnsi="Times New Roman" w:cs="Times New Roman"/>
          <w:sz w:val="28"/>
          <w:szCs w:val="28"/>
        </w:rPr>
        <w:t xml:space="preserve">либо все наследники лишены наследодателем наследства, а также если имущество завещано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Михайловский 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ил</w:t>
      </w:r>
      <w:r>
        <w:rPr>
          <w:rFonts w:ascii="Times New Roman" w:hAnsi="Times New Roman" w:cs="Times New Roman"/>
          <w:sz w:val="28"/>
          <w:szCs w:val="28"/>
        </w:rPr>
        <w:t xml:space="preserve">и передано в собственность муниципального образования по решению суда.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наследовании выморочного имущества отказ от наследства не допускается (статья 1157 ГК РФ).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Порядок оформления документов на выморочное имущество,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переходящее в порядке наследования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highlight w:val="none"/>
        </w:rPr>
      </w:r>
      <w:r/>
    </w:p>
    <w:p>
      <w:pPr>
        <w:pStyle w:val="743"/>
        <w:jc w:val="center"/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Специалист по имущественным отношениям отдела имущественных и земель</w:t>
      </w:r>
      <w:r>
        <w:rPr>
          <w:rFonts w:ascii="Times New Roman" w:hAnsi="Times New Roman" w:cs="Times New Roman"/>
          <w:sz w:val="28"/>
          <w:szCs w:val="28"/>
        </w:rPr>
        <w:t xml:space="preserve">ных отношений (далее - Специалист отдела ИЗО) в случае поступления информации от публичных органов, организаций и (или) физических лиц о выявлении факта смерти гражданина, имевшего здание, строение или помещение в них, земельный участок, а также 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ные на нем здания, сооружения, иные объекты недвижимого имущества (доли в них) на праве собственности, находящиеся на территории Михайловского муниципального района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при отсутствии у умершего гражданина наследников в течение 30 рабочих дней готовит и направляет запросы в соответствующие органы и организации о выдаче следующих документов: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свидетельства (справки) о смерти, выданного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ЗАГС;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" cy="4572"/>
                <wp:effectExtent l="0" t="0" r="0" b="0"/>
                <wp:docPr id="2" name="Picture 50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149483" name="Picture 506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4pt;height:0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правоустанавливающих и (или) </w:t>
      </w:r>
      <w:r>
        <w:rPr>
          <w:rFonts w:ascii="Times New Roman" w:hAnsi="Times New Roman" w:cs="Times New Roman"/>
          <w:sz w:val="28"/>
          <w:szCs w:val="28"/>
        </w:rPr>
        <w:t xml:space="preserve">правоподтверждающих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докуме</w:t>
      </w:r>
      <w:r>
        <w:rPr>
          <w:rFonts w:ascii="Times New Roman" w:hAnsi="Times New Roman" w:cs="Times New Roman"/>
          <w:sz w:val="28"/>
          <w:szCs w:val="28"/>
        </w:rPr>
        <w:t xml:space="preserve">нтов о праве собственности умершего гражданина на здание, строение или помещение в них, земельный участок, а также расположенные на нем здания, сооружения, иные объекты недвижимого имущества (доли в них) в уполномоченные на хранение таких документов органы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выписки из Единого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реестра недвижимости (далее Реестр), удостоверяющей внесение в Реестр записи о праве собственности умершего гражданина на здание, строение или помещение в них, земельный участок, а также расположенные на нем здания, сооружения, иные объекты н</w:t>
      </w:r>
      <w:r>
        <w:rPr>
          <w:rFonts w:ascii="Times New Roman" w:hAnsi="Times New Roman" w:cs="Times New Roman"/>
          <w:sz w:val="28"/>
          <w:szCs w:val="28"/>
        </w:rPr>
        <w:t xml:space="preserve">едвижимого имущества (доли в них);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кадастровой или технической документации на здание, строение или помещение в них, земельный участок, а также расположенные на нем здания, сооружения, иные объекты недвижимого имущества (доли в них) (при наличии);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справки о кадастровой стоим</w:t>
      </w:r>
      <w:r>
        <w:rPr>
          <w:rFonts w:ascii="Times New Roman" w:hAnsi="Times New Roman" w:cs="Times New Roman"/>
          <w:sz w:val="28"/>
          <w:szCs w:val="28"/>
        </w:rPr>
        <w:t xml:space="preserve">ости здания, строения, иного объекта недвижимого имущества, земельного участка, выданной  КГБУ «Центр кадастровой оценки Приморского края»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сведений от нотариуса по месту нахождения здания, строения или помещения в них, земельного участка, а такж</w:t>
      </w:r>
      <w:r>
        <w:rPr>
          <w:rFonts w:ascii="Times New Roman" w:hAnsi="Times New Roman" w:cs="Times New Roman"/>
          <w:sz w:val="28"/>
          <w:szCs w:val="28"/>
        </w:rPr>
        <w:t xml:space="preserve">е расположенных на нем зданий, сооружений, иных объектов недвижимого имущества (долей в них) о наличии или отсутствии отк</w:t>
      </w:r>
      <w:r>
        <w:rPr>
          <w:rFonts w:ascii="Times New Roman" w:hAnsi="Times New Roman" w:cs="Times New Roman"/>
          <w:sz w:val="28"/>
          <w:szCs w:val="28"/>
        </w:rPr>
        <w:t xml:space="preserve">рытых наследственных дел.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осмотр внешнего состояния объе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составе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комиссии по распоряжению муниципальным имуществом, утвержденной постановлением 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результате осмотра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секретарь комиссии составляет акт обследования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имущества с посл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дующим принятием решения о целесообразности его оформления в собственность Миха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ловского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После поступления указанных документов Специалист отдела ИЗО передает все материалы в управление правового обеспечения администрации Михайловского муниципального района (далее – Управление ПО).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Специалист 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подразделе 2.1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отариусу по месту открытия наследства </w:t>
      </w:r>
      <w:r>
        <w:rPr>
          <w:rFonts w:ascii="Times New Roman" w:hAnsi="Times New Roman" w:cs="Times New Roman"/>
          <w:sz w:val="28"/>
          <w:szCs w:val="28"/>
        </w:rPr>
        <w:t xml:space="preserve">для оформления свидетельства о праве на наследство по истечении 6-месячного срока со дня смерти собственника здания, строения или помещения в них, земельного участка, а также расположенных на нем зданий, сооружений, иных объектов недвижимого имущества (дол</w:t>
      </w:r>
      <w:r>
        <w:rPr>
          <w:rFonts w:ascii="Times New Roman" w:hAnsi="Times New Roman" w:cs="Times New Roman"/>
          <w:sz w:val="28"/>
          <w:szCs w:val="28"/>
        </w:rPr>
        <w:t xml:space="preserve">ей в них), для оформления свидетельства о праве на наследство по закону.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В случае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информации об отказе в предоставлении документов, указанных в подразделе 2.1, по причине их отсутствия</w:t>
      </w:r>
      <w:r>
        <w:rPr>
          <w:rFonts w:ascii="Times New Roman" w:hAnsi="Times New Roman" w:cs="Times New Roman"/>
          <w:sz w:val="28"/>
          <w:szCs w:val="28"/>
        </w:rPr>
        <w:t xml:space="preserve">, либо отказа в выдаче свидетельства о праве на наследство,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</w:t>
      </w:r>
      <w:r>
        <w:rPr>
          <w:rFonts w:ascii="Times New Roman" w:hAnsi="Times New Roman" w:cs="Times New Roman"/>
          <w:sz w:val="28"/>
          <w:szCs w:val="28"/>
        </w:rPr>
        <w:t xml:space="preserve"> готовит иск в суд о признании права муниципальной собственности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на выморочное имущество.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ИЗО в течение 10 (десяти) календарных дней с даты получения свидетельства о праве муниципального образования Михайловский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</w:t>
      </w:r>
      <w:r>
        <w:rPr>
          <w:rFonts w:ascii="Times New Roman" w:hAnsi="Times New Roman" w:cs="Times New Roman"/>
          <w:sz w:val="28"/>
          <w:szCs w:val="28"/>
        </w:rPr>
        <w:t xml:space="preserve">ая на наследство или вступления в законную силу решения суда о признании права собственности муниципального образования на выморочное имущество: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обращается в Управление Росреестра по Приморскому краю для регистрации права муниципальной собственности Михайловского муниципального района на выморочное имущество;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готовит проект постановления администрации о приеме в муниципальную собственность Михайловского муниципального района вы</w:t>
      </w:r>
      <w:r>
        <w:rPr>
          <w:rFonts w:ascii="Times New Roman" w:hAnsi="Times New Roman" w:cs="Times New Roman"/>
          <w:sz w:val="28"/>
          <w:szCs w:val="28"/>
        </w:rPr>
        <w:t xml:space="preserve">морочного имущества.</w:t>
      </w:r>
      <w:r/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690067</wp:posOffset>
                </wp:positionV>
                <wp:extent cx="13716" cy="13710"/>
                <wp:effectExtent l="0" t="0" r="0" b="0"/>
                <wp:wrapSquare wrapText="bothSides"/>
                <wp:docPr id="3" name="Picture 73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995554" name="Picture 7342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3716" cy="13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6432;o:allowoverlap:true;o:allowincell:true;mso-position-horizontal-relative:page;margin-left:43.2pt;mso-position-horizontal:absolute;mso-position-vertical-relative:page;margin-top:54.3pt;mso-position-vertical:absolute;width:1.1pt;height:1.1pt;mso-wrap-distance-left:9.0pt;mso-wrap-distance-top:0.0pt;mso-wrap-distance-right:9.0pt;mso-wrap-distance-bottom:0.0pt;" stroked="false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З. Учет объектов выморочного имущества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3.1. Сведения по зданиям, строениям, помещениям в них, земельным участкам, а также расположенным на них 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" cy="4570"/>
                <wp:effectExtent l="0" t="0" r="0" b="0"/>
                <wp:docPr id="4" name="Picture 72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8562035" name="Picture 7256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572" cy="4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4pt;height:0.4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зданиям, сооружениям, иным объектам недвижимого имущества (долям в них), являющимся выморочными, право собственности на которые зарегистрировано за Михайловским муниципальным районом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края, вносятся в состав казны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решением исполнительного органа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3.2, Выписка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хранится в управлении по вопросам градостроительства, имущественных и земельных отношений администрации района. </w:t>
      </w:r>
      <w:r>
        <w:rPr>
          <w:rFonts w:ascii="Times New Roman" w:hAnsi="Times New Roman" w:cs="Times New Roman"/>
          <w:sz w:val="28"/>
          <w:szCs w:val="28"/>
        </w:rPr>
        <w:t xml:space="preserve">Решение по дальнейшему распоряжению зданием, строением или</w:t>
      </w:r>
      <w:r>
        <w:rPr>
          <w:rFonts w:ascii="Times New Roman" w:hAnsi="Times New Roman" w:cs="Times New Roman"/>
          <w:sz w:val="28"/>
          <w:szCs w:val="28"/>
        </w:rPr>
        <w:t xml:space="preserve"> помещением в них, земельным участком, а также расположенными на нем зданиями, сооружениями, иными объектами недвижимого имущества (долями в них) принимается администрацией Михайловского муниципального района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left="0" w:right="0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не урегулировано настоящим Положением, регулируется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2"/>
        <w:ind w:left="4395" w:right="10"/>
        <w:jc w:val="center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4395" w:right="10"/>
        <w:jc w:val="center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  <w:jc w:val="center"/>
    </w:pPr>
    <w:r/>
    <w:r/>
  </w:p>
  <w:p>
    <w:pPr>
      <w:pStyle w:val="92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2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2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2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2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2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2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2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2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2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2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2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2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902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2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2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902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02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902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2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2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2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2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2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2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2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2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2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2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2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2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2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2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2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2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2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2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2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02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902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902"/>
      </w:pPr>
    </w:lvl>
    <w:lvl w:ilvl="2">
      <w:start w:val="0"/>
      <w:numFmt w:val="decimal"/>
      <w:isLgl w:val="false"/>
      <w:suff w:val="tab"/>
      <w:lvlText w:val=""/>
      <w:lvlJc w:val="left"/>
      <w:pPr>
        <w:pStyle w:val="902"/>
      </w:pPr>
    </w:lvl>
    <w:lvl w:ilvl="3">
      <w:start w:val="0"/>
      <w:numFmt w:val="decimal"/>
      <w:isLgl w:val="false"/>
      <w:suff w:val="tab"/>
      <w:lvlText w:val=""/>
      <w:lvlJc w:val="left"/>
      <w:pPr>
        <w:pStyle w:val="902"/>
      </w:pPr>
    </w:lvl>
    <w:lvl w:ilvl="4">
      <w:start w:val="0"/>
      <w:numFmt w:val="decimal"/>
      <w:isLgl w:val="false"/>
      <w:suff w:val="tab"/>
      <w:lvlText w:val=""/>
      <w:lvlJc w:val="left"/>
      <w:pPr>
        <w:pStyle w:val="902"/>
      </w:pPr>
    </w:lvl>
    <w:lvl w:ilvl="5">
      <w:start w:val="0"/>
      <w:numFmt w:val="decimal"/>
      <w:isLgl w:val="false"/>
      <w:suff w:val="tab"/>
      <w:lvlText w:val=""/>
      <w:lvlJc w:val="left"/>
      <w:pPr>
        <w:pStyle w:val="902"/>
      </w:pPr>
    </w:lvl>
    <w:lvl w:ilvl="6">
      <w:start w:val="0"/>
      <w:numFmt w:val="decimal"/>
      <w:isLgl w:val="false"/>
      <w:suff w:val="tab"/>
      <w:lvlText w:val=""/>
      <w:lvlJc w:val="left"/>
      <w:pPr>
        <w:pStyle w:val="902"/>
      </w:pPr>
    </w:lvl>
    <w:lvl w:ilvl="7">
      <w:start w:val="0"/>
      <w:numFmt w:val="decimal"/>
      <w:isLgl w:val="false"/>
      <w:suff w:val="tab"/>
      <w:lvlText w:val=""/>
      <w:lvlJc w:val="left"/>
      <w:pPr>
        <w:pStyle w:val="902"/>
      </w:pPr>
    </w:lvl>
    <w:lvl w:ilvl="8">
      <w:start w:val="0"/>
      <w:numFmt w:val="decimal"/>
      <w:isLgl w:val="false"/>
      <w:suff w:val="tab"/>
      <w:lvlText w:val=""/>
      <w:lvlJc w:val="left"/>
      <w:pPr>
        <w:pStyle w:val="902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2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5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pStyle w:val="902"/>
      </w:pPr>
    </w:lvl>
    <w:lvl w:ilvl="1">
      <w:start w:val="0"/>
      <w:numFmt w:val="decimal"/>
      <w:isLgl w:val="false"/>
      <w:suff w:val="tab"/>
      <w:lvlText w:val=""/>
      <w:lvlJc w:val="left"/>
      <w:pPr>
        <w:pStyle w:val="902"/>
      </w:pPr>
    </w:lvl>
    <w:lvl w:ilvl="2">
      <w:start w:val="0"/>
      <w:numFmt w:val="decimal"/>
      <w:isLgl w:val="false"/>
      <w:suff w:val="tab"/>
      <w:lvlText w:val=""/>
      <w:lvlJc w:val="left"/>
      <w:pPr>
        <w:pStyle w:val="902"/>
      </w:pPr>
    </w:lvl>
    <w:lvl w:ilvl="3">
      <w:start w:val="0"/>
      <w:numFmt w:val="decimal"/>
      <w:isLgl w:val="false"/>
      <w:suff w:val="tab"/>
      <w:lvlText w:val=""/>
      <w:lvlJc w:val="left"/>
      <w:pPr>
        <w:pStyle w:val="902"/>
      </w:pPr>
    </w:lvl>
    <w:lvl w:ilvl="4">
      <w:start w:val="0"/>
      <w:numFmt w:val="decimal"/>
      <w:isLgl w:val="false"/>
      <w:suff w:val="tab"/>
      <w:lvlText w:val=""/>
      <w:lvlJc w:val="left"/>
      <w:pPr>
        <w:pStyle w:val="902"/>
      </w:pPr>
    </w:lvl>
    <w:lvl w:ilvl="5">
      <w:start w:val="0"/>
      <w:numFmt w:val="decimal"/>
      <w:isLgl w:val="false"/>
      <w:suff w:val="tab"/>
      <w:lvlText w:val=""/>
      <w:lvlJc w:val="left"/>
      <w:pPr>
        <w:pStyle w:val="902"/>
      </w:pPr>
    </w:lvl>
    <w:lvl w:ilvl="6">
      <w:start w:val="0"/>
      <w:numFmt w:val="decimal"/>
      <w:isLgl w:val="false"/>
      <w:suff w:val="tab"/>
      <w:lvlText w:val=""/>
      <w:lvlJc w:val="left"/>
      <w:pPr>
        <w:pStyle w:val="902"/>
      </w:pPr>
    </w:lvl>
    <w:lvl w:ilvl="7">
      <w:start w:val="0"/>
      <w:numFmt w:val="decimal"/>
      <w:isLgl w:val="false"/>
      <w:suff w:val="tab"/>
      <w:lvlText w:val=""/>
      <w:lvlJc w:val="left"/>
      <w:pPr>
        <w:pStyle w:val="902"/>
      </w:pPr>
    </w:lvl>
    <w:lvl w:ilvl="8">
      <w:start w:val="0"/>
      <w:numFmt w:val="decimal"/>
      <w:isLgl w:val="false"/>
      <w:suff w:val="tab"/>
      <w:lvlText w:val=""/>
      <w:lvlJc w:val="left"/>
      <w:pPr>
        <w:pStyle w:val="902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5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2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5" w:hanging="180"/>
      </w:p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902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120" w:hanging="180"/>
        <w:tabs>
          <w:tab w:val="num" w:pos="61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7020" w:hanging="180"/>
        <w:tabs>
          <w:tab w:val="num" w:pos="702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971" w:hanging="180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1"/>
  </w:num>
  <w:num w:numId="4">
    <w:abstractNumId w:val="20"/>
  </w:num>
  <w:num w:numId="5">
    <w:abstractNumId w:val="29"/>
  </w:num>
  <w:num w:numId="6">
    <w:abstractNumId w:val="25"/>
  </w:num>
  <w:num w:numId="7">
    <w:abstractNumId w:val="15"/>
  </w:num>
  <w:num w:numId="8">
    <w:abstractNumId w:val="31"/>
  </w:num>
  <w:num w:numId="9">
    <w:abstractNumId w:val="22"/>
  </w:num>
  <w:num w:numId="10">
    <w:abstractNumId w:val="17"/>
  </w:num>
  <w:num w:numId="11">
    <w:abstractNumId w:val="13"/>
  </w:num>
  <w:num w:numId="12">
    <w:abstractNumId w:val="18"/>
  </w:num>
  <w:num w:numId="13">
    <w:abstractNumId w:val="19"/>
  </w:num>
  <w:num w:numId="14">
    <w:abstractNumId w:val="0"/>
  </w:num>
  <w:num w:numId="15">
    <w:abstractNumId w:val="23"/>
  </w:num>
  <w:num w:numId="16">
    <w:abstractNumId w:val="26"/>
  </w:num>
  <w:num w:numId="17">
    <w:abstractNumId w:val="30"/>
  </w:num>
  <w:num w:numId="18">
    <w:abstractNumId w:val="12"/>
  </w:num>
  <w:num w:numId="19">
    <w:abstractNumId w:val="10"/>
  </w:num>
  <w:num w:numId="20">
    <w:abstractNumId w:val="27"/>
  </w:num>
  <w:num w:numId="21">
    <w:abstractNumId w:val="24"/>
  </w:num>
  <w:num w:numId="22">
    <w:abstractNumId w:val="14"/>
  </w:num>
  <w:num w:numId="23">
    <w:abstractNumId w:val="28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3">
    <w:name w:val="Заголовок 1"/>
    <w:basedOn w:val="902"/>
    <w:next w:val="903"/>
    <w:link w:val="917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4">
    <w:name w:val="Заголовок 2"/>
    <w:basedOn w:val="902"/>
    <w:next w:val="902"/>
    <w:link w:val="928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905">
    <w:name w:val="Заголовок 3"/>
    <w:basedOn w:val="902"/>
    <w:next w:val="902"/>
    <w:link w:val="929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906">
    <w:name w:val="Заголовок 5"/>
    <w:basedOn w:val="902"/>
    <w:next w:val="902"/>
    <w:link w:val="930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907">
    <w:name w:val="Заголовок 6"/>
    <w:basedOn w:val="902"/>
    <w:next w:val="902"/>
    <w:link w:val="931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908">
    <w:name w:val="Заголовок 7"/>
    <w:basedOn w:val="902"/>
    <w:next w:val="902"/>
    <w:link w:val="932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9">
    <w:name w:val="Заголовок 8"/>
    <w:basedOn w:val="902"/>
    <w:next w:val="902"/>
    <w:link w:val="933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910">
    <w:name w:val="Заголовок 9"/>
    <w:basedOn w:val="902"/>
    <w:next w:val="902"/>
    <w:link w:val="934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911">
    <w:name w:val="Основной шрифт абзаца"/>
    <w:next w:val="911"/>
    <w:link w:val="902"/>
    <w:uiPriority w:val="1"/>
    <w:unhideWhenUsed/>
  </w:style>
  <w:style w:type="table" w:styleId="912">
    <w:name w:val="Обычная таблица"/>
    <w:next w:val="912"/>
    <w:link w:val="902"/>
    <w:uiPriority w:val="99"/>
    <w:semiHidden/>
    <w:unhideWhenUsed/>
    <w:tblPr/>
  </w:style>
  <w:style w:type="numbering" w:styleId="913">
    <w:name w:val="Нет списка"/>
    <w:next w:val="913"/>
    <w:link w:val="902"/>
    <w:uiPriority w:val="99"/>
    <w:semiHidden/>
    <w:unhideWhenUsed/>
  </w:style>
  <w:style w:type="paragraph" w:styleId="914">
    <w:name w:val="Текст выноски"/>
    <w:basedOn w:val="902"/>
    <w:next w:val="914"/>
    <w:link w:val="915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5">
    <w:name w:val="Текст выноски Знак"/>
    <w:next w:val="915"/>
    <w:link w:val="914"/>
    <w:semiHidden/>
    <w:rPr>
      <w:rFonts w:ascii="Tahoma" w:hAnsi="Tahoma" w:cs="Tahoma"/>
      <w:sz w:val="16"/>
      <w:szCs w:val="16"/>
    </w:rPr>
  </w:style>
  <w:style w:type="paragraph" w:styleId="916">
    <w:name w:val="Абзац списка"/>
    <w:basedOn w:val="902"/>
    <w:next w:val="916"/>
    <w:link w:val="902"/>
    <w:uiPriority w:val="34"/>
    <w:qFormat/>
    <w:pPr>
      <w:contextualSpacing/>
      <w:ind w:left="720"/>
    </w:pPr>
  </w:style>
  <w:style w:type="character" w:styleId="917">
    <w:name w:val="Заголовок 1 Знак"/>
    <w:next w:val="917"/>
    <w:link w:val="903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8">
    <w:name w:val="Основной текст,Основной тек"/>
    <w:basedOn w:val="902"/>
    <w:next w:val="918"/>
    <w:link w:val="919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9">
    <w:name w:val="Основной текст Знак,Основной тек Знак"/>
    <w:next w:val="919"/>
    <w:link w:val="918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20">
    <w:name w:val="ConsPlusNonformat"/>
    <w:next w:val="920"/>
    <w:link w:val="902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1">
    <w:name w:val="Верхний колонтитул"/>
    <w:basedOn w:val="902"/>
    <w:next w:val="921"/>
    <w:link w:val="92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>
    <w:name w:val="Верхний колонтитул Знак"/>
    <w:next w:val="922"/>
    <w:link w:val="92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>
    <w:name w:val="Основной текст с отступом 2"/>
    <w:basedOn w:val="902"/>
    <w:next w:val="923"/>
    <w:link w:val="924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>
    <w:name w:val="Основной текст с отступом 2 Знак"/>
    <w:next w:val="924"/>
    <w:link w:val="92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Нижний колонтитул"/>
    <w:basedOn w:val="902"/>
    <w:next w:val="925"/>
    <w:link w:val="926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>
    <w:name w:val="Нижний колонтитул Знак"/>
    <w:basedOn w:val="911"/>
    <w:next w:val="926"/>
    <w:link w:val="925"/>
  </w:style>
  <w:style w:type="character" w:styleId="927">
    <w:name w:val="Строгий"/>
    <w:next w:val="927"/>
    <w:link w:val="902"/>
    <w:qFormat/>
    <w:rPr>
      <w:b/>
      <w:bCs/>
    </w:rPr>
  </w:style>
  <w:style w:type="character" w:styleId="928">
    <w:name w:val="Заголовок 2 Знак"/>
    <w:next w:val="928"/>
    <w:link w:val="904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29">
    <w:name w:val="Заголовок 3 Знак"/>
    <w:next w:val="929"/>
    <w:link w:val="905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30">
    <w:name w:val="Заголовок 5 Знак"/>
    <w:next w:val="930"/>
    <w:link w:val="906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31">
    <w:name w:val="Заголовок 6 Знак"/>
    <w:next w:val="931"/>
    <w:link w:val="907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32">
    <w:name w:val="Заголовок 7 Знак"/>
    <w:next w:val="932"/>
    <w:link w:val="9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3">
    <w:name w:val="Заголовок 8 Знак"/>
    <w:next w:val="933"/>
    <w:link w:val="909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34">
    <w:name w:val="Заголовок 9 Знак"/>
    <w:next w:val="934"/>
    <w:link w:val="910"/>
    <w:rPr>
      <w:rFonts w:ascii="Arial" w:hAnsi="Arial" w:eastAsia="Times New Roman" w:cs="Times New Roman"/>
      <w:lang w:val="en-US" w:eastAsia="en-US"/>
    </w:rPr>
  </w:style>
  <w:style w:type="numbering" w:styleId="935">
    <w:name w:val="Нет списка1"/>
    <w:next w:val="913"/>
    <w:link w:val="902"/>
    <w:semiHidden/>
  </w:style>
  <w:style w:type="paragraph" w:styleId="936">
    <w:name w:val="FR2"/>
    <w:next w:val="936"/>
    <w:link w:val="902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37">
    <w:name w:val="apple-converted-space"/>
    <w:basedOn w:val="911"/>
    <w:next w:val="937"/>
    <w:link w:val="902"/>
  </w:style>
  <w:style w:type="character" w:styleId="938">
    <w:name w:val="Гиперссылка"/>
    <w:next w:val="938"/>
    <w:link w:val="902"/>
    <w:rPr>
      <w:color w:val="000080"/>
      <w:u w:val="single"/>
    </w:rPr>
  </w:style>
  <w:style w:type="character" w:styleId="939">
    <w:name w:val="Основной текст (2)_"/>
    <w:next w:val="939"/>
    <w:link w:val="944"/>
    <w:rPr>
      <w:sz w:val="25"/>
      <w:szCs w:val="25"/>
      <w:shd w:val="clear" w:color="auto" w:fill="ffffff"/>
    </w:rPr>
  </w:style>
  <w:style w:type="character" w:styleId="940">
    <w:name w:val="Заголовок №1_"/>
    <w:next w:val="940"/>
    <w:link w:val="945"/>
    <w:rPr>
      <w:sz w:val="32"/>
      <w:szCs w:val="32"/>
      <w:shd w:val="clear" w:color="auto" w:fill="ffffff"/>
    </w:rPr>
  </w:style>
  <w:style w:type="character" w:styleId="941">
    <w:name w:val="Основной текст_"/>
    <w:next w:val="941"/>
    <w:link w:val="946"/>
    <w:rPr>
      <w:sz w:val="26"/>
      <w:szCs w:val="26"/>
      <w:shd w:val="clear" w:color="auto" w:fill="ffffff"/>
    </w:rPr>
  </w:style>
  <w:style w:type="character" w:styleId="942">
    <w:name w:val="Основной текст + Интервал 3 pt"/>
    <w:next w:val="942"/>
    <w:link w:val="902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43">
    <w:name w:val="Заголовок №2_"/>
    <w:next w:val="943"/>
    <w:link w:val="947"/>
    <w:rPr>
      <w:sz w:val="25"/>
      <w:szCs w:val="25"/>
      <w:shd w:val="clear" w:color="auto" w:fill="ffffff"/>
    </w:rPr>
  </w:style>
  <w:style w:type="paragraph" w:styleId="944">
    <w:name w:val="Основной текст (2)"/>
    <w:basedOn w:val="902"/>
    <w:next w:val="944"/>
    <w:link w:val="939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45">
    <w:name w:val="Заголовок №1"/>
    <w:basedOn w:val="902"/>
    <w:next w:val="945"/>
    <w:link w:val="940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46">
    <w:name w:val="Основной текст1"/>
    <w:basedOn w:val="902"/>
    <w:next w:val="946"/>
    <w:link w:val="941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47">
    <w:name w:val="Заголовок №2"/>
    <w:basedOn w:val="902"/>
    <w:next w:val="947"/>
    <w:link w:val="943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48">
    <w:name w:val="Style6"/>
    <w:basedOn w:val="902"/>
    <w:next w:val="948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>
    <w:name w:val="Style7"/>
    <w:basedOn w:val="902"/>
    <w:next w:val="949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0">
    <w:name w:val="Style10"/>
    <w:basedOn w:val="902"/>
    <w:next w:val="950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1">
    <w:name w:val="Style11"/>
    <w:basedOn w:val="902"/>
    <w:next w:val="951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2">
    <w:name w:val="Style12"/>
    <w:basedOn w:val="902"/>
    <w:next w:val="952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3">
    <w:name w:val="Style13"/>
    <w:basedOn w:val="902"/>
    <w:next w:val="953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4">
    <w:name w:val="Font Style17"/>
    <w:next w:val="954"/>
    <w:link w:val="902"/>
    <w:rPr>
      <w:rFonts w:ascii="Times New Roman" w:hAnsi="Times New Roman" w:cs="Times New Roman"/>
      <w:spacing w:val="20"/>
      <w:sz w:val="24"/>
      <w:szCs w:val="24"/>
    </w:rPr>
  </w:style>
  <w:style w:type="character" w:styleId="955">
    <w:name w:val="Font Style18"/>
    <w:next w:val="955"/>
    <w:link w:val="902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56">
    <w:name w:val="Font Style19"/>
    <w:next w:val="956"/>
    <w:link w:val="902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57">
    <w:name w:val="Font Style20"/>
    <w:next w:val="957"/>
    <w:link w:val="902"/>
    <w:rPr>
      <w:rFonts w:ascii="Times New Roman" w:hAnsi="Times New Roman" w:cs="Times New Roman"/>
      <w:spacing w:val="10"/>
      <w:sz w:val="22"/>
      <w:szCs w:val="22"/>
    </w:rPr>
  </w:style>
  <w:style w:type="paragraph" w:styleId="958">
    <w:name w:val="Style5"/>
    <w:basedOn w:val="902"/>
    <w:next w:val="958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9">
    <w:name w:val="Font Style13"/>
    <w:next w:val="959"/>
    <w:link w:val="902"/>
    <w:rPr>
      <w:rFonts w:ascii="Times New Roman" w:hAnsi="Times New Roman" w:cs="Times New Roman"/>
      <w:b/>
      <w:bCs/>
      <w:sz w:val="26"/>
      <w:szCs w:val="26"/>
    </w:rPr>
  </w:style>
  <w:style w:type="character" w:styleId="960">
    <w:name w:val="Font Style14"/>
    <w:next w:val="960"/>
    <w:link w:val="902"/>
    <w:rPr>
      <w:rFonts w:ascii="Times New Roman" w:hAnsi="Times New Roman" w:cs="Times New Roman"/>
      <w:sz w:val="26"/>
      <w:szCs w:val="26"/>
    </w:rPr>
  </w:style>
  <w:style w:type="paragraph" w:styleId="961">
    <w:name w:val="Style8"/>
    <w:basedOn w:val="902"/>
    <w:next w:val="961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62">
    <w:name w:val="Сетка таблицы"/>
    <w:basedOn w:val="912"/>
    <w:next w:val="962"/>
    <w:link w:val="902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63">
    <w:name w:val="Нет списка11"/>
    <w:next w:val="913"/>
    <w:link w:val="902"/>
    <w:semiHidden/>
    <w:unhideWhenUsed/>
  </w:style>
  <w:style w:type="paragraph" w:styleId="964">
    <w:name w:val="ConsPlusTitle"/>
    <w:next w:val="964"/>
    <w:link w:val="902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65">
    <w:name w:val="Обычный (веб)"/>
    <w:basedOn w:val="902"/>
    <w:next w:val="965"/>
    <w:link w:val="902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66">
    <w:name w:val="Нет списка2"/>
    <w:next w:val="913"/>
    <w:link w:val="902"/>
    <w:semiHidden/>
  </w:style>
  <w:style w:type="paragraph" w:styleId="967">
    <w:name w:val="ConsNormal"/>
    <w:next w:val="967"/>
    <w:link w:val="902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68">
    <w:name w:val="Знак сноски"/>
    <w:next w:val="968"/>
    <w:link w:val="902"/>
    <w:rPr>
      <w:vertAlign w:val="superscript"/>
    </w:rPr>
  </w:style>
  <w:style w:type="paragraph" w:styleId="969">
    <w:name w:val="Маркированный список"/>
    <w:basedOn w:val="902"/>
    <w:next w:val="969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0">
    <w:name w:val="Название объекта"/>
    <w:basedOn w:val="902"/>
    <w:next w:val="902"/>
    <w:link w:val="902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71">
    <w:name w:val="Основной текст 2"/>
    <w:basedOn w:val="902"/>
    <w:next w:val="971"/>
    <w:link w:val="972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2">
    <w:name w:val="Основной текст 2 Знак"/>
    <w:next w:val="972"/>
    <w:link w:val="97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3">
    <w:name w:val="Основной текст 3"/>
    <w:basedOn w:val="902"/>
    <w:next w:val="973"/>
    <w:link w:val="974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4">
    <w:name w:val="Основной текст 3 Знак"/>
    <w:next w:val="974"/>
    <w:link w:val="973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5">
    <w:name w:val="Основной текст с отступом"/>
    <w:basedOn w:val="902"/>
    <w:next w:val="975"/>
    <w:link w:val="976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7">
    <w:name w:val="Основной текст с отступом 3"/>
    <w:basedOn w:val="902"/>
    <w:next w:val="977"/>
    <w:link w:val="978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78">
    <w:name w:val="Основной текст с отступом 3 Знак"/>
    <w:next w:val="978"/>
    <w:link w:val="977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79">
    <w:name w:val="Подпись под рисунком"/>
    <w:basedOn w:val="902"/>
    <w:next w:val="902"/>
    <w:link w:val="902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80">
    <w:name w:val="Текст сноски"/>
    <w:basedOn w:val="902"/>
    <w:next w:val="980"/>
    <w:link w:val="981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1">
    <w:name w:val="Текст сноски Знак"/>
    <w:next w:val="981"/>
    <w:link w:val="98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82">
    <w:name w:val="Сетка таблицы1"/>
    <w:basedOn w:val="912"/>
    <w:next w:val="962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83">
    <w:name w:val="Схема документа"/>
    <w:basedOn w:val="902"/>
    <w:next w:val="983"/>
    <w:link w:val="984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84">
    <w:name w:val="Схема документа Знак"/>
    <w:next w:val="984"/>
    <w:link w:val="983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85">
    <w:name w:val="ConsPlusNormal"/>
    <w:next w:val="985"/>
    <w:link w:val="902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86">
    <w:name w:val="Основной текст с отступом 22"/>
    <w:basedOn w:val="902"/>
    <w:next w:val="986"/>
    <w:link w:val="902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87">
    <w:name w:val="Стиль1"/>
    <w:basedOn w:val="902"/>
    <w:next w:val="987"/>
    <w:link w:val="902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88">
    <w:name w:val="Стиль2"/>
    <w:basedOn w:val="902"/>
    <w:next w:val="988"/>
    <w:link w:val="902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89">
    <w:name w:val="Стиль3"/>
    <w:basedOn w:val="986"/>
    <w:next w:val="989"/>
    <w:link w:val="902"/>
    <w:pPr>
      <w:spacing w:after="0" w:line="100" w:lineRule="atLeast"/>
    </w:pPr>
  </w:style>
  <w:style w:type="paragraph" w:styleId="990">
    <w:name w:val="ConsPlusDocList"/>
    <w:next w:val="902"/>
    <w:link w:val="902"/>
    <w:pPr>
      <w:widowControl w:val="off"/>
    </w:pPr>
    <w:rPr>
      <w:rFonts w:ascii="Arial" w:hAnsi="Arial" w:eastAsia="Arial"/>
      <w:lang w:val="ru-RU" w:eastAsia="en-US" w:bidi="ar-SA"/>
    </w:rPr>
  </w:style>
  <w:style w:type="paragraph" w:styleId="991">
    <w:name w:val="Без интервала"/>
    <w:next w:val="991"/>
    <w:link w:val="902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2">
    <w:name w:val="Знак Знак Знак Знак Знак Знак Знак Знак Знак Знак Знак Знак Знак"/>
    <w:basedOn w:val="902"/>
    <w:next w:val="992"/>
    <w:link w:val="902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paragraph" w:styleId="993">
    <w:name w:val="Standard"/>
    <w:next w:val="993"/>
    <w:link w:val="902"/>
    <w:pPr>
      <w:widowControl w:val="off"/>
    </w:pPr>
    <w:rPr>
      <w:rFonts w:ascii="Times New Roman" w:hAnsi="Times New Roman" w:eastAsia="SimSun" w:cs="Mangal"/>
      <w:sz w:val="28"/>
      <w:szCs w:val="24"/>
      <w:lang w:val="ru-RU" w:eastAsia="zh-CN" w:bidi="hi-IN"/>
    </w:rPr>
  </w:style>
  <w:style w:type="paragraph" w:styleId="994">
    <w:name w:val="Text body"/>
    <w:basedOn w:val="993"/>
    <w:next w:val="994"/>
    <w:link w:val="902"/>
    <w:pPr>
      <w:spacing w:after="120"/>
    </w:pPr>
  </w:style>
  <w:style w:type="character" w:styleId="995" w:default="1">
    <w:name w:val="Default Paragraph Font"/>
    <w:uiPriority w:val="1"/>
    <w:semiHidden/>
    <w:unhideWhenUsed/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  <w:style w:type="paragraph" w:styleId="998" w:customStyle="1">
    <w:name w:val="Основной текст"/>
    <w:basedOn w:val="850"/>
    <w:next w:val="866"/>
    <w:link w:val="850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13</cp:revision>
  <dcterms:created xsi:type="dcterms:W3CDTF">2022-11-15T23:41:00Z</dcterms:created>
  <dcterms:modified xsi:type="dcterms:W3CDTF">2023-09-25T04:11:14Z</dcterms:modified>
  <cp:version>917504</cp:version>
</cp:coreProperties>
</file>